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E5" w:rsidRPr="007E7B56" w:rsidRDefault="002A0CFC" w:rsidP="002625E5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D3230F" w:rsidRPr="007E7B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ей</w:t>
      </w:r>
      <w:r w:rsidRPr="007E7B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D3230F" w:rsidRPr="007E7B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7E7B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625E5" w:rsidRPr="007E7B56" w:rsidRDefault="00D3230F" w:rsidP="002625E5">
      <w:pPr>
        <w:autoSpaceDE w:val="0"/>
        <w:autoSpaceDN w:val="0"/>
        <w:contextualSpacing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7E7B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«</w:t>
      </w:r>
      <w:r w:rsidRPr="007E7B5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Основы религиозных</w:t>
      </w:r>
      <w:r w:rsidR="002625E5" w:rsidRPr="007E7B5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культур и светской этики</w:t>
      </w:r>
      <w:r w:rsidR="007E7B5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»</w:t>
      </w:r>
    </w:p>
    <w:p w:rsidR="00E6725F" w:rsidRPr="007E7B56" w:rsidRDefault="00D3230F" w:rsidP="007E7B5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7E7B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4 класс</w:t>
      </w:r>
    </w:p>
    <w:p w:rsidR="002324AA" w:rsidRPr="007E7B56" w:rsidRDefault="0097137B" w:rsidP="00586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D3230F"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230F"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2625E5"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предмету </w:t>
      </w:r>
      <w:r w:rsidR="00D3230F"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религиозных культур и светской этики» для </w:t>
      </w:r>
      <w:r w:rsidR="002625E5"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2625E5"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r w:rsidR="007E7B56"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7E7B56"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2625E5" w:rsidRPr="007E7B56" w:rsidRDefault="0097137B" w:rsidP="00262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5E5" w:rsidRPr="007E7B56" w:rsidRDefault="002625E5" w:rsidP="007E7B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примерных рабочих программ модулей учебного курса </w:t>
      </w: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религиозных культур и светской этики»: </w:t>
      </w:r>
      <w:r w:rsid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</w:t>
      </w:r>
      <w:r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 культур</w:t>
      </w:r>
      <w:r w:rsid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 России</w:t>
      </w:r>
      <w:r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«Основы светской этики» (сборник примерных рабочих программ. 4 класс Предметная линия учебников комплексного курса </w:t>
      </w: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этики»; Просвещение)</w:t>
      </w:r>
    </w:p>
    <w:p w:rsidR="002625E5" w:rsidRPr="007E7B56" w:rsidRDefault="002625E5" w:rsidP="002625E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 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2625E5" w:rsidRPr="007E7B56" w:rsidRDefault="002625E5" w:rsidP="0026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Целью ОРКСЭ </w:t>
      </w: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625E5" w:rsidRPr="007E7B56" w:rsidRDefault="002625E5" w:rsidP="0026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задачами</w:t>
      </w: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ОРКСЭ являются:</w:t>
      </w:r>
    </w:p>
    <w:p w:rsidR="002625E5" w:rsidRPr="007E7B56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2625E5" w:rsidRPr="007E7B56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proofErr w:type="gram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 значении нравственных норм и ценностей в жизни личности, семьи, общества;</w:t>
      </w:r>
    </w:p>
    <w:p w:rsidR="002625E5" w:rsidRPr="007E7B56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ранее полученных в начальной школе,</w:t>
      </w:r>
    </w:p>
    <w:p w:rsidR="002625E5" w:rsidRPr="007E7B56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2625E5" w:rsidRPr="007E7B56" w:rsidRDefault="002625E5" w:rsidP="002625E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общению в </w:t>
      </w:r>
      <w:proofErr w:type="spell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полиэтничной</w:t>
      </w:r>
      <w:proofErr w:type="spell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разномировоззренческой</w:t>
      </w:r>
      <w:proofErr w:type="spell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многоконфессиональной среде на основе взаимного уважения и диалога.  </w:t>
      </w:r>
    </w:p>
    <w:p w:rsidR="002625E5" w:rsidRPr="007E7B56" w:rsidRDefault="002625E5" w:rsidP="002625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2625E5" w:rsidRPr="007E7B56" w:rsidRDefault="002625E5" w:rsidP="002625E5">
      <w:pPr>
        <w:spacing w:after="0" w:line="240" w:lineRule="auto"/>
        <w:ind w:right="45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отражается реализация воспитательного потенциала курса </w:t>
      </w:r>
      <w:proofErr w:type="gram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ОРКСЭ ,</w:t>
      </w:r>
      <w:proofErr w:type="gram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предполагает использование различных видов и форм деятельности, </w:t>
      </w: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ориентированной на целевые приоритеты, связанные с возрастными особенностями обучающихся:</w:t>
      </w:r>
    </w:p>
    <w:p w:rsidR="002625E5" w:rsidRPr="007E7B56" w:rsidRDefault="002625E5" w:rsidP="002625E5">
      <w:pPr>
        <w:numPr>
          <w:ilvl w:val="0"/>
          <w:numId w:val="22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2625E5" w:rsidRPr="007E7B56" w:rsidRDefault="002625E5" w:rsidP="002625E5">
      <w:pPr>
        <w:numPr>
          <w:ilvl w:val="0"/>
          <w:numId w:val="22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625E5" w:rsidRPr="007E7B56" w:rsidRDefault="002625E5" w:rsidP="002625E5">
      <w:pPr>
        <w:numPr>
          <w:ilvl w:val="0"/>
          <w:numId w:val="22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2625E5" w:rsidRPr="007E7B56" w:rsidRDefault="002625E5" w:rsidP="002625E5">
      <w:pPr>
        <w:numPr>
          <w:ilvl w:val="0"/>
          <w:numId w:val="22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2625E5" w:rsidRDefault="002625E5" w:rsidP="002625E5">
      <w:pPr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B56">
        <w:rPr>
          <w:rFonts w:ascii="Times New Roman" w:hAnsi="Times New Roman" w:cs="Times New Roman"/>
          <w:sz w:val="24"/>
          <w:szCs w:val="24"/>
        </w:rPr>
        <w:t>Учебная программа реализуется с помощью предметной линии учебников:</w:t>
      </w:r>
    </w:p>
    <w:p w:rsidR="00F216F9" w:rsidRDefault="00F216F9" w:rsidP="00F216F9">
      <w:pPr>
        <w:pStyle w:val="a4"/>
        <w:numPr>
          <w:ilvl w:val="1"/>
          <w:numId w:val="22"/>
        </w:numP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F216F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Студеникин</w:t>
      </w:r>
      <w:proofErr w:type="spellEnd"/>
      <w:r w:rsidRPr="00F216F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М.Т. Основы духовно-нравственной культуры народов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России. Основы светской этики.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Изд.:Русское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слово</w:t>
      </w:r>
    </w:p>
    <w:p w:rsidR="00F216F9" w:rsidRPr="00F216F9" w:rsidRDefault="00F216F9" w:rsidP="00F216F9">
      <w:pPr>
        <w:pStyle w:val="a4"/>
        <w:numPr>
          <w:ilvl w:val="1"/>
          <w:numId w:val="22"/>
        </w:numP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F216F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Беглов</w:t>
      </w:r>
      <w:proofErr w:type="spellEnd"/>
      <w:r w:rsidRPr="00F216F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А.Л., Саплина Е.В., </w:t>
      </w:r>
      <w:proofErr w:type="gramStart"/>
      <w:r w:rsidRPr="00F216F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Токарева  Е.С.</w:t>
      </w:r>
      <w:proofErr w:type="gramEnd"/>
      <w:r w:rsidRPr="00F216F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 др. Основы духовно- нравс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твенной культуры народов </w:t>
      </w:r>
      <w:r w:rsidRPr="00F216F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России. Основы мировых религиозных   культу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р. М.: Просвещение</w:t>
      </w:r>
    </w:p>
    <w:p w:rsidR="002625E5" w:rsidRPr="007E7B56" w:rsidRDefault="002625E5" w:rsidP="002625E5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16F9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7E7B56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представлено следующими разделами:</w:t>
      </w:r>
    </w:p>
    <w:p w:rsidR="002625E5" w:rsidRPr="007E7B56" w:rsidRDefault="002625E5" w:rsidP="002625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7B56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2625E5" w:rsidRPr="007E7B56" w:rsidRDefault="002625E5" w:rsidP="002625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7B56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2625E5" w:rsidRPr="007E7B56" w:rsidRDefault="002625E5" w:rsidP="002625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7B56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2625E5" w:rsidRPr="007E7B56" w:rsidRDefault="002625E5" w:rsidP="002625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7B56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</w:t>
      </w:r>
      <w:proofErr w:type="gramStart"/>
      <w:r w:rsidRPr="007E7B56">
        <w:rPr>
          <w:rFonts w:ascii="Times New Roman" w:hAnsi="Times New Roman" w:cs="Times New Roman"/>
          <w:sz w:val="24"/>
          <w:szCs w:val="24"/>
        </w:rPr>
        <w:t>и  возможностью</w:t>
      </w:r>
      <w:proofErr w:type="gramEnd"/>
      <w:r w:rsidRPr="007E7B56">
        <w:rPr>
          <w:rFonts w:ascii="Times New Roman" w:hAnsi="Times New Roman" w:cs="Times New Roman"/>
          <w:sz w:val="24"/>
          <w:szCs w:val="24"/>
        </w:rPr>
        <w:t xml:space="preserve"> использования по этой теме электронных (цифровых) образовательных ресурсов, являющихся учебно-методическими материалами. </w:t>
      </w:r>
    </w:p>
    <w:p w:rsidR="00826CC9" w:rsidRPr="007E7B56" w:rsidRDefault="00826CC9" w:rsidP="00826CC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hi-IN"/>
        </w:rPr>
      </w:pPr>
      <w:r w:rsidRPr="007E7B56">
        <w:rPr>
          <w:rFonts w:ascii="Times New Roman" w:eastAsia="Times New Roman" w:hAnsi="Times New Roman" w:cs="Times New Roman"/>
          <w:b/>
          <w:i/>
          <w:sz w:val="24"/>
          <w:szCs w:val="24"/>
          <w:lang w:bidi="hi-IN"/>
        </w:rPr>
        <w:t>Место курса в учебном плане</w:t>
      </w:r>
    </w:p>
    <w:p w:rsidR="002625E5" w:rsidRDefault="00826CC9" w:rsidP="00F216F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На изучение предмета </w:t>
      </w:r>
      <w:r w:rsidRPr="007E7B56">
        <w:rPr>
          <w:rFonts w:ascii="Times New Roman" w:eastAsia="Times New Roman" w:hAnsi="Times New Roman" w:cs="Times New Roman"/>
          <w:sz w:val="24"/>
          <w:szCs w:val="24"/>
          <w:lang w:bidi="ru-RU"/>
        </w:rPr>
        <w:t>«Основы религиозных культур и светской этики»</w:t>
      </w:r>
      <w:r w:rsidR="005C5B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модуль</w:t>
      </w:r>
      <w:r w:rsidR="005C5B88" w:rsidRPr="005C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</w:t>
      </w:r>
      <w:r w:rsidR="005C5B88" w:rsidRPr="007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 культур</w:t>
      </w:r>
      <w:r w:rsidR="005C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 России</w:t>
      </w:r>
      <w:r w:rsidR="005C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«Основы светской </w:t>
      </w:r>
      <w:r w:rsidR="00905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этики»</w:t>
      </w:r>
      <w:r w:rsidR="00905932" w:rsidRPr="007E7B5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905932" w:rsidRPr="007E7B56">
        <w:rPr>
          <w:rFonts w:ascii="Times New Roman" w:eastAsia="Times New Roman" w:hAnsi="Times New Roman" w:cs="Times New Roman"/>
          <w:sz w:val="24"/>
          <w:szCs w:val="24"/>
          <w:lang w:bidi="hi-IN"/>
        </w:rPr>
        <w:t>в</w:t>
      </w:r>
      <w:r w:rsidRPr="007E7B56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4 классах отводится 34 часа.</w:t>
      </w:r>
    </w:p>
    <w:p w:rsidR="005C5B88" w:rsidRPr="00F216F9" w:rsidRDefault="005C5B88" w:rsidP="00F216F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26CC9" w:rsidRPr="00905932" w:rsidRDefault="00826CC9" w:rsidP="0090593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Планируемые результаты освоения курса </w:t>
      </w:r>
      <w:bookmarkStart w:id="0" w:name="_GoBack"/>
      <w:bookmarkEnd w:id="0"/>
    </w:p>
    <w:p w:rsidR="002625E5" w:rsidRPr="007E7B56" w:rsidRDefault="002625E5" w:rsidP="002625E5">
      <w:pPr>
        <w:spacing w:after="0" w:line="240" w:lineRule="auto"/>
        <w:ind w:right="4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E7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Личностные результаты</w:t>
      </w:r>
    </w:p>
    <w:p w:rsidR="002625E5" w:rsidRPr="007E7B56" w:rsidRDefault="002625E5" w:rsidP="002625E5">
      <w:pPr>
        <w:spacing w:line="240" w:lineRule="auto"/>
        <w:ind w:firstLine="2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E7B56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2625E5" w:rsidRPr="007E7B56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развития чувства понимать основы российской гражданской идентичности, испытывать чувство гордости за свою Родину;</w:t>
      </w:r>
    </w:p>
    <w:p w:rsidR="002625E5" w:rsidRPr="007E7B56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национальную и гражданскую </w:t>
      </w:r>
      <w:proofErr w:type="spell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самоидентичность</w:t>
      </w:r>
      <w:proofErr w:type="spell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осознавать свою этническую и национальную принадлежность;</w:t>
      </w:r>
    </w:p>
    <w:p w:rsidR="002625E5" w:rsidRPr="007E7B56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2625E5" w:rsidRPr="007E7B56" w:rsidRDefault="002625E5" w:rsidP="002625E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E7B56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2625E5" w:rsidRPr="007E7B56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нравственных норм и ценностей как условия жизни личности, семьи, общества;</w:t>
      </w:r>
    </w:p>
    <w:p w:rsidR="002625E5" w:rsidRPr="007E7B56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2625E5" w:rsidRPr="007E7B56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2625E5" w:rsidRPr="007E7B56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2625E5" w:rsidRPr="007E7B56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2625E5" w:rsidRPr="007E7B56" w:rsidRDefault="002625E5" w:rsidP="002625E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E7B56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2625E5" w:rsidRPr="007E7B56" w:rsidRDefault="002625E5" w:rsidP="002625E5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2625E5" w:rsidRPr="00905932" w:rsidRDefault="002625E5" w:rsidP="00905932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бережного отношения к материальным и духовным ценностям.</w:t>
      </w:r>
    </w:p>
    <w:p w:rsidR="002625E5" w:rsidRPr="007E7B56" w:rsidRDefault="002625E5" w:rsidP="002625E5">
      <w:pPr>
        <w:spacing w:after="0" w:line="240" w:lineRule="auto"/>
        <w:ind w:right="44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proofErr w:type="spellStart"/>
      <w:r w:rsidRPr="007E7B5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7E7B5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результаты</w:t>
      </w:r>
    </w:p>
    <w:p w:rsidR="002625E5" w:rsidRPr="007E7B56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2625E5" w:rsidRPr="007E7B56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2625E5" w:rsidRPr="007E7B56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625E5" w:rsidRPr="007E7B56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2625E5" w:rsidRPr="007E7B56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625E5" w:rsidRPr="007E7B56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625E5" w:rsidRPr="007E7B56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2625E5" w:rsidRPr="007E7B56" w:rsidRDefault="002625E5" w:rsidP="002625E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2625E5" w:rsidRPr="007E7B56" w:rsidRDefault="002625E5" w:rsidP="002625E5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7E7B56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Универсальные учебные действия</w:t>
      </w:r>
    </w:p>
    <w:p w:rsidR="002625E5" w:rsidRPr="007E7B56" w:rsidRDefault="002625E5" w:rsidP="002625E5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7E7B56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Познавательные УУД:</w:t>
      </w:r>
    </w:p>
    <w:p w:rsidR="002625E5" w:rsidRPr="007E7B56" w:rsidRDefault="002625E5" w:rsidP="002625E5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ru-RU" w:bidi="ru-RU"/>
        </w:rPr>
      </w:pPr>
      <w:r w:rsidRPr="007E7B56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Базовые логические действия:</w:t>
      </w:r>
    </w:p>
    <w:p w:rsidR="002625E5" w:rsidRPr="007E7B56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7E7B5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2625E5" w:rsidRPr="007E7B56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7E7B5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2625E5" w:rsidRPr="007E7B56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7E7B5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2625E5" w:rsidRPr="007E7B56" w:rsidRDefault="002625E5" w:rsidP="002625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E7B56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Базовые исследовательские действия:</w:t>
      </w:r>
    </w:p>
    <w:p w:rsidR="002625E5" w:rsidRPr="007E7B56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7E7B5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2625E5" w:rsidRPr="007E7B56" w:rsidRDefault="002625E5" w:rsidP="002625E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7E7B5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выполнять совместные проектные задания с опорой на предложенные образцы.</w:t>
      </w:r>
    </w:p>
    <w:p w:rsidR="002625E5" w:rsidRPr="007E7B56" w:rsidRDefault="002625E5" w:rsidP="002625E5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ru-RU" w:bidi="ru-RU"/>
        </w:rPr>
      </w:pPr>
      <w:r w:rsidRPr="007E7B56">
        <w:rPr>
          <w:rFonts w:ascii="Times New Roman" w:eastAsia="Arial" w:hAnsi="Times New Roman" w:cs="Times New Roman"/>
          <w:i/>
          <w:sz w:val="24"/>
          <w:szCs w:val="24"/>
          <w:lang w:eastAsia="ru-RU" w:bidi="ru-RU"/>
        </w:rPr>
        <w:t>Работа с информацией:</w:t>
      </w:r>
    </w:p>
    <w:p w:rsidR="002625E5" w:rsidRPr="007E7B56" w:rsidRDefault="002625E5" w:rsidP="002625E5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7E7B5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2625E5" w:rsidRPr="007E7B56" w:rsidRDefault="002625E5" w:rsidP="002625E5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7E7B5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2625E5" w:rsidRPr="007E7B56" w:rsidRDefault="002625E5" w:rsidP="002625E5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7E7B5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2625E5" w:rsidRPr="007E7B56" w:rsidRDefault="002625E5" w:rsidP="002625E5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2625E5" w:rsidRPr="007E7B56" w:rsidRDefault="002625E5" w:rsidP="002625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2625E5" w:rsidRPr="007E7B56" w:rsidRDefault="002625E5" w:rsidP="002625E5">
      <w:pPr>
        <w:widowControl w:val="0"/>
        <w:tabs>
          <w:tab w:val="left" w:pos="58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E7B56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Общение</w:t>
      </w:r>
    </w:p>
    <w:p w:rsidR="002625E5" w:rsidRPr="007E7B56" w:rsidRDefault="002625E5" w:rsidP="002625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2625E5" w:rsidRPr="007E7B56" w:rsidRDefault="002625E5" w:rsidP="002625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2625E5" w:rsidRPr="007E7B56" w:rsidRDefault="002625E5" w:rsidP="002625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2625E5" w:rsidRPr="007E7B56" w:rsidRDefault="002625E5" w:rsidP="002625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Совместная деятельность:</w:t>
      </w:r>
    </w:p>
    <w:p w:rsidR="002625E5" w:rsidRPr="007E7B56" w:rsidRDefault="002625E5" w:rsidP="002625E5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2625E5" w:rsidRPr="007E7B56" w:rsidRDefault="002625E5" w:rsidP="002625E5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2625E5" w:rsidRPr="00905932" w:rsidRDefault="002625E5" w:rsidP="00905932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видеопрезентацией</w:t>
      </w:r>
      <w:proofErr w:type="spell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5E5" w:rsidRPr="007E7B56" w:rsidRDefault="002625E5" w:rsidP="002625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2625E5" w:rsidRPr="007E7B56" w:rsidRDefault="002625E5" w:rsidP="002625E5">
      <w:pPr>
        <w:widowControl w:val="0"/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7E7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Самоорганизация:</w:t>
      </w:r>
    </w:p>
    <w:p w:rsidR="002625E5" w:rsidRPr="007E7B56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самостоятельность, инициативность, организованность в осуществлении учебной деятельности и в конкретных жизненных ситуациях; </w:t>
      </w:r>
    </w:p>
    <w:p w:rsidR="002625E5" w:rsidRPr="007E7B56" w:rsidRDefault="002625E5" w:rsidP="002625E5">
      <w:pPr>
        <w:widowControl w:val="0"/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7E7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Самоконтроль:</w:t>
      </w:r>
    </w:p>
    <w:p w:rsidR="002625E5" w:rsidRPr="007E7B56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2625E5" w:rsidRPr="007E7B56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готовность изменять себя, оценивать свои поступки, ориентируясь на нравственные правила и нормы современного российского общества; </w:t>
      </w:r>
    </w:p>
    <w:p w:rsidR="002625E5" w:rsidRPr="007E7B56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к сознательному самоограничению в поведении;</w:t>
      </w:r>
    </w:p>
    <w:p w:rsidR="002625E5" w:rsidRPr="007E7B56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2625E5" w:rsidRPr="007E7B56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своё отношение к анализируемым событиям, поступкам, </w:t>
      </w:r>
      <w:proofErr w:type="gram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действиям:  </w:t>
      </w:r>
      <w:proofErr w:type="spell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добрять</w:t>
      </w:r>
      <w:proofErr w:type="spellEnd"/>
      <w:proofErr w:type="gram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нормы поведения; осуждать проявление несправедливости, жадности, нечестности, зла;</w:t>
      </w:r>
    </w:p>
    <w:p w:rsidR="002625E5" w:rsidRPr="00905932" w:rsidRDefault="002625E5" w:rsidP="002625E5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2625E5" w:rsidRPr="00905932" w:rsidRDefault="002625E5" w:rsidP="002625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2625E5" w:rsidRPr="007E7B56" w:rsidRDefault="002625E5" w:rsidP="002625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«Основы религиозных культур народов России»</w:t>
      </w:r>
    </w:p>
    <w:p w:rsidR="002625E5" w:rsidRPr="007E7B56" w:rsidRDefault="002625E5" w:rsidP="002625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Трипитака</w:t>
      </w:r>
      <w:proofErr w:type="spell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Ганджур</w:t>
      </w:r>
      <w:proofErr w:type="spell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Танах), хранителях предания и служителях религиозного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культа (священники, муллы, ламы, раввины), религиозных обрядах, ритуалах, обычаях (1—2 примера);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танкопись</w:t>
      </w:r>
      <w:proofErr w:type="spell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многорелигиозного</w:t>
      </w:r>
      <w:proofErr w:type="spell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2625E5" w:rsidRPr="007E7B56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2625E5" w:rsidRPr="00905932" w:rsidRDefault="002625E5" w:rsidP="002625E5">
      <w:pPr>
        <w:numPr>
          <w:ilvl w:val="0"/>
          <w:numId w:val="3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2625E5" w:rsidRPr="007E7B56" w:rsidRDefault="002625E5" w:rsidP="002625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«Основы светской этики»</w:t>
      </w:r>
    </w:p>
    <w:p w:rsidR="002625E5" w:rsidRPr="007E7B56" w:rsidRDefault="002625E5" w:rsidP="002625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многорелигиозного</w:t>
      </w:r>
      <w:proofErr w:type="spellEnd"/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2625E5" w:rsidRPr="007E7B56" w:rsidRDefault="002625E5" w:rsidP="002625E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826CC9" w:rsidRPr="007E7B56" w:rsidRDefault="00826CC9" w:rsidP="00586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1F" w:rsidRPr="007E7B56" w:rsidRDefault="0058681F" w:rsidP="0058681F">
      <w:pPr>
        <w:widowControl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sectPr w:rsidR="0058681F" w:rsidRPr="007E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PT Astra Serif">
    <w:altName w:val="Rubik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684F59"/>
    <w:multiLevelType w:val="hybridMultilevel"/>
    <w:tmpl w:val="9884831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1D54"/>
    <w:multiLevelType w:val="hybridMultilevel"/>
    <w:tmpl w:val="B646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E3C"/>
    <w:multiLevelType w:val="hybridMultilevel"/>
    <w:tmpl w:val="C8C4AAD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7E92946"/>
    <w:multiLevelType w:val="hybridMultilevel"/>
    <w:tmpl w:val="4AC6FC0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2C95"/>
    <w:multiLevelType w:val="hybridMultilevel"/>
    <w:tmpl w:val="077EC7C4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F3480"/>
    <w:multiLevelType w:val="hybridMultilevel"/>
    <w:tmpl w:val="AE14CA1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A536F"/>
    <w:multiLevelType w:val="multilevel"/>
    <w:tmpl w:val="4276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8478F"/>
    <w:multiLevelType w:val="hybridMultilevel"/>
    <w:tmpl w:val="1F52E114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E65DFF"/>
    <w:multiLevelType w:val="hybridMultilevel"/>
    <w:tmpl w:val="839A3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006D2"/>
    <w:multiLevelType w:val="hybridMultilevel"/>
    <w:tmpl w:val="BFC8D59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567E0"/>
    <w:multiLevelType w:val="hybridMultilevel"/>
    <w:tmpl w:val="AAC24BF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81F49"/>
    <w:multiLevelType w:val="hybridMultilevel"/>
    <w:tmpl w:val="CADAB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F2CE3"/>
    <w:multiLevelType w:val="hybridMultilevel"/>
    <w:tmpl w:val="8E3633CE"/>
    <w:lvl w:ilvl="0" w:tplc="6BBC76CE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116C4C"/>
    <w:multiLevelType w:val="hybridMultilevel"/>
    <w:tmpl w:val="BDF29CEC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283B54"/>
    <w:multiLevelType w:val="hybridMultilevel"/>
    <w:tmpl w:val="65F61CD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0F5755"/>
    <w:multiLevelType w:val="hybridMultilevel"/>
    <w:tmpl w:val="31B416E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32A93"/>
    <w:multiLevelType w:val="hybridMultilevel"/>
    <w:tmpl w:val="0F7A2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83E34"/>
    <w:multiLevelType w:val="hybridMultilevel"/>
    <w:tmpl w:val="3A60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B04E1"/>
    <w:multiLevelType w:val="hybridMultilevel"/>
    <w:tmpl w:val="CAAEE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770A6"/>
    <w:multiLevelType w:val="hybridMultilevel"/>
    <w:tmpl w:val="A63CD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2E42A3"/>
    <w:multiLevelType w:val="hybridMultilevel"/>
    <w:tmpl w:val="40AC5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831E7C"/>
    <w:multiLevelType w:val="hybridMultilevel"/>
    <w:tmpl w:val="474C8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E2323"/>
    <w:multiLevelType w:val="hybridMultilevel"/>
    <w:tmpl w:val="7A0E0C9A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60ECD"/>
    <w:multiLevelType w:val="hybridMultilevel"/>
    <w:tmpl w:val="FBFECA7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0474CB"/>
    <w:multiLevelType w:val="hybridMultilevel"/>
    <w:tmpl w:val="D9F88EAA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24EBD"/>
    <w:multiLevelType w:val="hybridMultilevel"/>
    <w:tmpl w:val="27C062DA"/>
    <w:lvl w:ilvl="0" w:tplc="04190013">
      <w:start w:val="1"/>
      <w:numFmt w:val="upperRoman"/>
      <w:lvlText w:val="%1."/>
      <w:lvlJc w:val="righ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56DA4472"/>
    <w:multiLevelType w:val="hybridMultilevel"/>
    <w:tmpl w:val="0F92D9F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F86B5E"/>
    <w:multiLevelType w:val="hybridMultilevel"/>
    <w:tmpl w:val="AA38B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BC158F"/>
    <w:multiLevelType w:val="hybridMultilevel"/>
    <w:tmpl w:val="A1E8F15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2F3021"/>
    <w:multiLevelType w:val="hybridMultilevel"/>
    <w:tmpl w:val="59C67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400C3"/>
    <w:multiLevelType w:val="hybridMultilevel"/>
    <w:tmpl w:val="03C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A284B"/>
    <w:multiLevelType w:val="hybridMultilevel"/>
    <w:tmpl w:val="078AB2C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F2DE5"/>
    <w:multiLevelType w:val="hybridMultilevel"/>
    <w:tmpl w:val="B3BCC5D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7D0C62"/>
    <w:multiLevelType w:val="hybridMultilevel"/>
    <w:tmpl w:val="529CA1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13"/>
  </w:num>
  <w:num w:numId="5">
    <w:abstractNumId w:val="10"/>
  </w:num>
  <w:num w:numId="6">
    <w:abstractNumId w:val="4"/>
  </w:num>
  <w:num w:numId="7">
    <w:abstractNumId w:val="34"/>
  </w:num>
  <w:num w:numId="8">
    <w:abstractNumId w:val="29"/>
  </w:num>
  <w:num w:numId="9">
    <w:abstractNumId w:val="3"/>
  </w:num>
  <w:num w:numId="10">
    <w:abstractNumId w:val="31"/>
  </w:num>
  <w:num w:numId="11">
    <w:abstractNumId w:val="21"/>
  </w:num>
  <w:num w:numId="12">
    <w:abstractNumId w:val="24"/>
  </w:num>
  <w:num w:numId="13">
    <w:abstractNumId w:val="9"/>
  </w:num>
  <w:num w:numId="14">
    <w:abstractNumId w:val="22"/>
  </w:num>
  <w:num w:numId="15">
    <w:abstractNumId w:val="19"/>
  </w:num>
  <w:num w:numId="16">
    <w:abstractNumId w:val="33"/>
  </w:num>
  <w:num w:numId="17">
    <w:abstractNumId w:val="23"/>
  </w:num>
  <w:num w:numId="18">
    <w:abstractNumId w:val="37"/>
  </w:num>
  <w:num w:numId="19">
    <w:abstractNumId w:val="12"/>
  </w:num>
  <w:num w:numId="20">
    <w:abstractNumId w:val="35"/>
  </w:num>
  <w:num w:numId="21">
    <w:abstractNumId w:val="17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0"/>
  </w:num>
  <w:num w:numId="25">
    <w:abstractNumId w:val="32"/>
  </w:num>
  <w:num w:numId="26">
    <w:abstractNumId w:val="16"/>
  </w:num>
  <w:num w:numId="27">
    <w:abstractNumId w:val="11"/>
  </w:num>
  <w:num w:numId="28">
    <w:abstractNumId w:val="5"/>
  </w:num>
  <w:num w:numId="29">
    <w:abstractNumId w:val="6"/>
  </w:num>
  <w:num w:numId="30">
    <w:abstractNumId w:val="26"/>
  </w:num>
  <w:num w:numId="31">
    <w:abstractNumId w:val="28"/>
  </w:num>
  <w:num w:numId="32">
    <w:abstractNumId w:val="27"/>
  </w:num>
  <w:num w:numId="33">
    <w:abstractNumId w:val="18"/>
  </w:num>
  <w:num w:numId="34">
    <w:abstractNumId w:val="1"/>
  </w:num>
  <w:num w:numId="35">
    <w:abstractNumId w:val="36"/>
  </w:num>
  <w:num w:numId="36">
    <w:abstractNumId w:val="8"/>
  </w:num>
  <w:num w:numId="37">
    <w:abstractNumId w:val="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21975"/>
    <w:rsid w:val="00050354"/>
    <w:rsid w:val="001B1C79"/>
    <w:rsid w:val="001C4729"/>
    <w:rsid w:val="002324AA"/>
    <w:rsid w:val="002625E5"/>
    <w:rsid w:val="00262ED9"/>
    <w:rsid w:val="002A0CFC"/>
    <w:rsid w:val="002A7F3B"/>
    <w:rsid w:val="003929BC"/>
    <w:rsid w:val="0058681F"/>
    <w:rsid w:val="005C5B88"/>
    <w:rsid w:val="005F1720"/>
    <w:rsid w:val="00684FF1"/>
    <w:rsid w:val="0076707C"/>
    <w:rsid w:val="007938C0"/>
    <w:rsid w:val="00793926"/>
    <w:rsid w:val="007E7B56"/>
    <w:rsid w:val="00826CC9"/>
    <w:rsid w:val="008A48BC"/>
    <w:rsid w:val="00905932"/>
    <w:rsid w:val="0097137B"/>
    <w:rsid w:val="00B5209E"/>
    <w:rsid w:val="00BC2133"/>
    <w:rsid w:val="00D3230F"/>
    <w:rsid w:val="00E6725F"/>
    <w:rsid w:val="00F216F9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C0CC"/>
  <w15:docId w15:val="{14E184CC-12CD-48D8-A0F8-4DA66BDD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216F9"/>
    <w:pPr>
      <w:keepNext/>
      <w:keepLines/>
      <w:spacing w:before="280" w:after="0" w:line="24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2625E5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character" w:customStyle="1" w:styleId="a5">
    <w:name w:val="Абзац списка Знак"/>
    <w:link w:val="a4"/>
    <w:uiPriority w:val="1"/>
    <w:qFormat/>
    <w:locked/>
    <w:rsid w:val="002625E5"/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rsid w:val="00F216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demkina</cp:lastModifiedBy>
  <cp:revision>6</cp:revision>
  <dcterms:created xsi:type="dcterms:W3CDTF">2022-05-30T09:21:00Z</dcterms:created>
  <dcterms:modified xsi:type="dcterms:W3CDTF">2022-10-20T02:54:00Z</dcterms:modified>
</cp:coreProperties>
</file>