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4176B7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 w:rsidRPr="004176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4176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 w:rsidRPr="004176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4176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4176B7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4176B7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E059CD"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059CD"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r w:rsidR="00A01E63"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A01E63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FA78F3" w:rsidRPr="004176B7" w:rsidRDefault="0097137B" w:rsidP="00A01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8F3" w:rsidRDefault="00A01E63" w:rsidP="00A01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78F3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рабочей программы по русскому языку авторов </w:t>
      </w:r>
      <w:proofErr w:type="spellStart"/>
      <w:r w:rsidR="00FA78F3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FA78F3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A01E63" w:rsidRPr="00A01E63" w:rsidRDefault="00A01E63" w:rsidP="00A01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рабочей программы по русскому языку </w:t>
      </w:r>
      <w:r w:rsidRPr="00A01E63">
        <w:rPr>
          <w:rFonts w:ascii="Times New Roman" w:hAnsi="Times New Roman" w:cs="Times New Roman"/>
        </w:rPr>
        <w:t>УМК «Начальная школа XXI век»</w:t>
      </w:r>
      <w:r>
        <w:rPr>
          <w:rFonts w:ascii="Times New Roman" w:hAnsi="Times New Roman" w:cs="Times New Roman"/>
        </w:rPr>
        <w:t xml:space="preserve"> авторов</w:t>
      </w:r>
      <w:r w:rsidRPr="00A01E63">
        <w:t xml:space="preserve"> </w:t>
      </w:r>
      <w:r w:rsidRPr="00A01E63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E63">
        <w:rPr>
          <w:rFonts w:ascii="Times New Roman" w:hAnsi="Times New Roman" w:cs="Times New Roman"/>
          <w:sz w:val="24"/>
          <w:szCs w:val="24"/>
        </w:rPr>
        <w:t xml:space="preserve"> С.В., Евдокимова А.О., Кузнецова М.И., </w:t>
      </w:r>
      <w:proofErr w:type="spellStart"/>
      <w:r w:rsidRPr="00A01E63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A01E63">
        <w:rPr>
          <w:rFonts w:ascii="Times New Roman" w:hAnsi="Times New Roman" w:cs="Times New Roman"/>
          <w:sz w:val="24"/>
          <w:szCs w:val="24"/>
        </w:rPr>
        <w:t xml:space="preserve"> Л.В</w:t>
      </w:r>
    </w:p>
    <w:p w:rsidR="00FA78F3" w:rsidRPr="004176B7" w:rsidRDefault="00A01E63" w:rsidP="00A01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78F3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рабочей программы НОО Русский язык (для 1–4 классов образовательных организаций)</w:t>
      </w:r>
      <w:r w:rsidR="00FA78F3" w:rsidRPr="00417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8F3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г.-М.:2021г.</w:t>
      </w:r>
    </w:p>
    <w:p w:rsidR="00FA78F3" w:rsidRPr="004176B7" w:rsidRDefault="00FA78F3" w:rsidP="00FA78F3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41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8F3" w:rsidRPr="004176B7" w:rsidRDefault="00FA78F3" w:rsidP="00FA78F3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духовно­нравственных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FA78F3" w:rsidRPr="004176B7" w:rsidRDefault="00FA78F3" w:rsidP="00FA78F3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FA78F3" w:rsidRPr="004176B7" w:rsidRDefault="00FA78F3" w:rsidP="00FA78F3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7D1" w:rsidRPr="004176B7" w:rsidRDefault="00FA78F3" w:rsidP="000357D1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7D1" w:rsidRPr="004176B7" w:rsidRDefault="00FA78F3" w:rsidP="000357D1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FA78F3" w:rsidRPr="004176B7" w:rsidRDefault="00FA78F3" w:rsidP="000357D1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FA78F3" w:rsidRPr="004176B7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:rsidR="00FA78F3" w:rsidRPr="004176B7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A78F3" w:rsidRPr="004176B7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FA78F3" w:rsidRPr="004176B7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FA78F3" w:rsidRPr="004176B7" w:rsidRDefault="00FA78F3" w:rsidP="000357D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4176B7" w:rsidRDefault="00FA78F3" w:rsidP="000357D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4176B7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4176B7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4176B7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2050E5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proofErr w:type="gramStart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</w:t>
      </w:r>
      <w:proofErr w:type="gramEnd"/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М.:  Просвещение.  </w:t>
      </w:r>
    </w:p>
    <w:p w:rsidR="00803304" w:rsidRDefault="004176B7" w:rsidP="00803304">
      <w:pPr>
        <w:spacing w:after="0" w:line="240" w:lineRule="auto"/>
        <w:ind w:left="708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0E5">
        <w:rPr>
          <w:rFonts w:ascii="Times New Roman" w:hAnsi="Times New Roman" w:cs="Times New Roman"/>
          <w:sz w:val="24"/>
          <w:szCs w:val="24"/>
        </w:rPr>
        <w:t xml:space="preserve">УМК «Начальная школа XXI век» </w:t>
      </w:r>
    </w:p>
    <w:p w:rsidR="0090561F" w:rsidRPr="00803304" w:rsidRDefault="0090561F" w:rsidP="00803304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30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Журова</w:t>
      </w:r>
      <w:proofErr w:type="spellEnd"/>
      <w:r w:rsidRPr="0080330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Л.Е., Евдокимова А.О. Букварь ч 1,2, </w:t>
      </w:r>
      <w:proofErr w:type="spellStart"/>
      <w:r w:rsidRPr="0080330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 w:rsidRPr="0080330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-Граф, </w:t>
      </w:r>
    </w:p>
    <w:p w:rsidR="00FA78F3" w:rsidRPr="0090561F" w:rsidRDefault="0090561F" w:rsidP="002050E5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6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язык: учебник для 1</w:t>
      </w:r>
      <w:r w:rsidR="00DB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50E5" w:rsidRP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 СВ., Евдокимова А.О., Кузнецова М.</w:t>
      </w:r>
      <w:r w:rsidR="00DB5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 и др. </w:t>
      </w:r>
      <w:proofErr w:type="gramStart"/>
      <w:r w:rsid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</w:t>
      </w:r>
      <w:proofErr w:type="spellStart"/>
      <w:r w:rsid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proofErr w:type="gramEnd"/>
      <w:r w:rsid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</w:t>
      </w:r>
    </w:p>
    <w:p w:rsidR="0090561F" w:rsidRPr="002050E5" w:rsidRDefault="0090561F" w:rsidP="0090561F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2 класса: в 2-х частях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Иванов СВ., Евдокимова А.О., Кузнецова М.И. и др.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</w:t>
      </w:r>
    </w:p>
    <w:p w:rsidR="0090561F" w:rsidRPr="002050E5" w:rsidRDefault="0090561F" w:rsidP="0090561F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учебник для 3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в 2-х частях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Иванов СВ., Евдокимова А.О., Кузнецова М.И. и др.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</w:t>
      </w:r>
    </w:p>
    <w:p w:rsidR="0090561F" w:rsidRPr="002050E5" w:rsidRDefault="0090561F" w:rsidP="0090561F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учебник для 4</w:t>
      </w:r>
      <w:r w:rsidRPr="004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в 2-х частях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Иванов СВ., Евдокимова А.О., Кузнецова М.И. и </w:t>
      </w:r>
      <w:proofErr w:type="spellStart"/>
      <w:r w:rsidRPr="00205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</w:t>
      </w:r>
    </w:p>
    <w:p w:rsidR="0090561F" w:rsidRPr="002050E5" w:rsidRDefault="0090561F" w:rsidP="00032C2E">
      <w:pPr>
        <w:spacing w:after="0" w:line="240" w:lineRule="auto"/>
        <w:ind w:left="1068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4176B7" w:rsidRDefault="00793926" w:rsidP="00FA78F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6B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357D1" w:rsidRPr="004176B7" w:rsidRDefault="000357D1" w:rsidP="000357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357D1" w:rsidRPr="004176B7" w:rsidRDefault="000357D1" w:rsidP="000357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0357D1" w:rsidRPr="004176B7" w:rsidRDefault="000357D1" w:rsidP="000357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sz w:val="24"/>
          <w:szCs w:val="24"/>
        </w:rPr>
        <w:t>3.</w:t>
      </w:r>
      <w:r w:rsidR="00C14AE9" w:rsidRPr="004176B7">
        <w:rPr>
          <w:rFonts w:ascii="Times New Roman" w:hAnsi="Times New Roman" w:cs="Times New Roman"/>
          <w:sz w:val="24"/>
          <w:szCs w:val="24"/>
        </w:rPr>
        <w:t xml:space="preserve"> </w:t>
      </w:r>
      <w:r w:rsidRPr="004176B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0357D1" w:rsidRPr="004176B7" w:rsidRDefault="000357D1" w:rsidP="000357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4176B7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4176B7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4176B7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6B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Pr="004176B7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 w:rsidR="00C14AE9" w:rsidRPr="004176B7">
        <w:rPr>
          <w:rFonts w:ascii="Times New Roman" w:hAnsi="Times New Roman" w:cs="Times New Roman"/>
          <w:sz w:val="24"/>
          <w:szCs w:val="24"/>
        </w:rPr>
        <w:t>165 ч (5 ч в неделю, 33 учебные недели)</w:t>
      </w:r>
      <w:r w:rsidRPr="004176B7">
        <w:rPr>
          <w:rFonts w:ascii="Times New Roman" w:hAnsi="Times New Roman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 w:rsidRPr="004176B7">
        <w:rPr>
          <w:rFonts w:ascii="Times New Roman" w:hAnsi="Times New Roman" w:cs="Times New Roman"/>
          <w:sz w:val="24"/>
          <w:szCs w:val="24"/>
        </w:rPr>
        <w:t>170</w:t>
      </w:r>
      <w:r w:rsidRPr="004176B7">
        <w:rPr>
          <w:rFonts w:ascii="Times New Roman" w:hAnsi="Times New Roman" w:cs="Times New Roman"/>
          <w:sz w:val="24"/>
          <w:szCs w:val="24"/>
        </w:rPr>
        <w:t xml:space="preserve"> ч (</w:t>
      </w:r>
      <w:r w:rsidR="00C14AE9" w:rsidRPr="004176B7">
        <w:rPr>
          <w:rFonts w:ascii="Times New Roman" w:hAnsi="Times New Roman" w:cs="Times New Roman"/>
          <w:sz w:val="24"/>
          <w:szCs w:val="24"/>
        </w:rPr>
        <w:t>5</w:t>
      </w:r>
      <w:r w:rsidRPr="004176B7">
        <w:rPr>
          <w:rFonts w:ascii="Times New Roman" w:hAnsi="Times New Roman" w:cs="Times New Roman"/>
          <w:sz w:val="24"/>
          <w:szCs w:val="24"/>
        </w:rPr>
        <w:t xml:space="preserve"> ч в неделю, 34 учебные недели в каждом классе).</w:t>
      </w:r>
    </w:p>
    <w:p w:rsidR="000357D1" w:rsidRPr="004176B7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0B1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18B6" w:rsidRPr="004176B7" w:rsidRDefault="000B18B6" w:rsidP="000B1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A48BC" w:rsidRPr="004176B7" w:rsidRDefault="008A48BC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6B7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2A0CFC" w:rsidRPr="004176B7" w:rsidRDefault="008A48BC" w:rsidP="000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357D1" w:rsidRPr="004176B7" w:rsidRDefault="000357D1" w:rsidP="0003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0357D1" w:rsidRPr="004176B7" w:rsidRDefault="000357D1" w:rsidP="0003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57D1" w:rsidRPr="004176B7" w:rsidRDefault="000357D1" w:rsidP="0003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357D1" w:rsidRPr="004176B7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57D1" w:rsidRPr="004176B7" w:rsidRDefault="000357D1" w:rsidP="0003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0357D1" w:rsidRPr="004176B7" w:rsidRDefault="000357D1" w:rsidP="000357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357D1" w:rsidRPr="004176B7" w:rsidRDefault="000357D1" w:rsidP="0003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0357D1" w:rsidRPr="004176B7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0357D1" w:rsidRPr="004176B7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0357D1" w:rsidRPr="004176B7" w:rsidRDefault="000357D1" w:rsidP="0003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0357D1" w:rsidRPr="004176B7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0357D1" w:rsidRPr="004176B7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57D1" w:rsidRPr="004176B7" w:rsidRDefault="000357D1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CFC" w:rsidRPr="004176B7" w:rsidRDefault="008A48BC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B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176B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41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176B7">
        <w:rPr>
          <w:rFonts w:ascii="Times New Roman" w:eastAsia="Calibri" w:hAnsi="Times New Roman" w:cs="Times New Roman"/>
          <w:sz w:val="24"/>
          <w:szCs w:val="24"/>
        </w:rPr>
        <w:t>частеречная</w:t>
      </w:r>
      <w:proofErr w:type="spellEnd"/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классифицировать языковые единицы;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сравнивать несколько вариантов выполнения задания, выбирать наиболее подходящий (на основе предложенных критериев);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4176B7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корректно и аргументированно высказывать своё мнение;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4176B7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6B7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lastRenderedPageBreak/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оценивать свой вклад в общий результат;</w:t>
      </w:r>
    </w:p>
    <w:p w:rsidR="000357D1" w:rsidRPr="004176B7" w:rsidRDefault="000357D1" w:rsidP="000357D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2A0CFC" w:rsidRPr="004176B7" w:rsidRDefault="008A48BC" w:rsidP="002A0C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76B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41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D1" w:rsidRPr="004176B7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357D1" w:rsidRPr="004176B7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357D1" w:rsidRPr="004176B7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0357D1" w:rsidRPr="004176B7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 wp14:anchorId="084A5880" wp14:editId="2731D748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E1CA226" wp14:editId="6B856019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B7">
        <w:rPr>
          <w:rFonts w:ascii="Times New Roman" w:eastAsia="Calibri" w:hAnsi="Times New Roman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176B7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  <w:r w:rsidRPr="004176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(слушание):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адекватно воспринимать звучащую речь;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0357D1" w:rsidRPr="004176B7" w:rsidRDefault="000357D1" w:rsidP="000357D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задавать вопросы по услышанному тексту;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  <w:u w:val="single"/>
        </w:rPr>
        <w:t>говорение:</w:t>
      </w: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использовать диалогическую форму речи;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0357D1" w:rsidRPr="004176B7" w:rsidRDefault="000357D1" w:rsidP="000357D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соблюдать орфоэпические нормы и правильную интонацию;</w:t>
      </w:r>
    </w:p>
    <w:p w:rsidR="000357D1" w:rsidRPr="004176B7" w:rsidRDefault="000357D1" w:rsidP="000357D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  <w:u w:val="single"/>
        </w:rPr>
        <w:t>чтение:</w:t>
      </w: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 соблюдать орфоэпические нормы при чтении вслух; </w:t>
      </w:r>
    </w:p>
    <w:p w:rsidR="000357D1" w:rsidRPr="004176B7" w:rsidRDefault="000357D1" w:rsidP="000357D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понимать содержание предлагаемого текста; </w:t>
      </w:r>
    </w:p>
    <w:p w:rsidR="000357D1" w:rsidRPr="004176B7" w:rsidRDefault="000357D1" w:rsidP="000357D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0357D1" w:rsidRPr="004176B7" w:rsidRDefault="00C14AE9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</w:t>
      </w:r>
      <w:r w:rsidR="000357D1" w:rsidRPr="004176B7">
        <w:rPr>
          <w:rFonts w:ascii="Times New Roman" w:eastAsia="Calibri" w:hAnsi="Times New Roman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  <w:u w:val="single"/>
        </w:rPr>
        <w:t>письмо:</w:t>
      </w: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списывать текст с представленного образца, писать под диктовку в соответствии с изученными правилами; писать подробное изложение;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0357D1" w:rsidRPr="004176B7" w:rsidRDefault="000357D1" w:rsidP="000357D1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0357D1" w:rsidRPr="004176B7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6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176B7">
        <w:rPr>
          <w:rFonts w:ascii="Times New Roman" w:eastAsia="Calibri" w:hAnsi="Times New Roman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4176B7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4176B7">
        <w:rPr>
          <w:rFonts w:ascii="Times New Roman" w:eastAsia="Calibri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0357D1" w:rsidRPr="004176B7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6B7">
        <w:rPr>
          <w:rFonts w:ascii="Times New Roman" w:eastAsia="Calibri" w:hAnsi="Times New Roman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7137B" w:rsidRPr="004176B7" w:rsidRDefault="0097137B">
      <w:pPr>
        <w:rPr>
          <w:rFonts w:ascii="Times New Roman" w:hAnsi="Times New Roman" w:cs="Times New Roman"/>
          <w:sz w:val="24"/>
          <w:szCs w:val="24"/>
        </w:rPr>
      </w:pPr>
    </w:p>
    <w:p w:rsidR="002A7F3B" w:rsidRPr="004176B7" w:rsidRDefault="002A7F3B">
      <w:pPr>
        <w:rPr>
          <w:rFonts w:ascii="Times New Roman" w:hAnsi="Times New Roman" w:cs="Times New Roman"/>
          <w:sz w:val="24"/>
          <w:szCs w:val="24"/>
        </w:rPr>
      </w:pPr>
    </w:p>
    <w:p w:rsidR="002A7F3B" w:rsidRPr="004176B7" w:rsidRDefault="002A7F3B">
      <w:pPr>
        <w:rPr>
          <w:rFonts w:ascii="Times New Roman" w:hAnsi="Times New Roman" w:cs="Times New Roman"/>
          <w:sz w:val="24"/>
          <w:szCs w:val="24"/>
        </w:rPr>
      </w:pPr>
    </w:p>
    <w:sectPr w:rsidR="002A7F3B" w:rsidRPr="0041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A7EF8"/>
    <w:multiLevelType w:val="hybridMultilevel"/>
    <w:tmpl w:val="6DBAF2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2C2E"/>
    <w:rsid w:val="000357D1"/>
    <w:rsid w:val="000B18B6"/>
    <w:rsid w:val="001C4729"/>
    <w:rsid w:val="002050E5"/>
    <w:rsid w:val="002324AA"/>
    <w:rsid w:val="00262ED9"/>
    <w:rsid w:val="002A0CFC"/>
    <w:rsid w:val="002A7F3B"/>
    <w:rsid w:val="003929BC"/>
    <w:rsid w:val="004176B7"/>
    <w:rsid w:val="0076707C"/>
    <w:rsid w:val="00793926"/>
    <w:rsid w:val="00803304"/>
    <w:rsid w:val="008A48BC"/>
    <w:rsid w:val="0090561F"/>
    <w:rsid w:val="0097137B"/>
    <w:rsid w:val="00A01E63"/>
    <w:rsid w:val="00C14AE9"/>
    <w:rsid w:val="00DB5D20"/>
    <w:rsid w:val="00E059CD"/>
    <w:rsid w:val="00E6725F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3D67"/>
  <w15:docId w15:val="{DC9C9FD9-EA2B-4612-B95A-A3995583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12</cp:revision>
  <dcterms:created xsi:type="dcterms:W3CDTF">2020-12-05T06:59:00Z</dcterms:created>
  <dcterms:modified xsi:type="dcterms:W3CDTF">2022-10-20T02:06:00Z</dcterms:modified>
</cp:coreProperties>
</file>